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CF5C2" w14:textId="657A599F" w:rsidR="00CA7BA7" w:rsidRPr="00CA7BA7" w:rsidRDefault="00CA7BA7" w:rsidP="00CA7BA7">
      <w:pPr>
        <w:jc w:val="center"/>
        <w:rPr>
          <w:b/>
          <w:bCs/>
          <w:szCs w:val="24"/>
          <w:lang w:val="vi-VN"/>
        </w:rPr>
      </w:pPr>
      <w:r w:rsidRPr="00CA7BA7">
        <w:rPr>
          <w:b/>
          <w:bCs/>
          <w:szCs w:val="24"/>
        </w:rPr>
        <w:t>ĐỀ</w:t>
      </w:r>
      <w:r w:rsidRPr="00CA7BA7">
        <w:rPr>
          <w:b/>
          <w:bCs/>
          <w:szCs w:val="24"/>
          <w:lang w:val="vi-VN"/>
        </w:rPr>
        <w:t xml:space="preserve"> CƯƠNG ÔN TẬP KIỂM TRA GIỮA KÌ 2 NĂM HỌC 2024 – 2025</w:t>
      </w:r>
    </w:p>
    <w:p w14:paraId="5F2898ED" w14:textId="6DB9A99E" w:rsidR="00E647EC" w:rsidRPr="00CA7BA7" w:rsidRDefault="003361F6">
      <w:pPr>
        <w:rPr>
          <w:szCs w:val="24"/>
          <w:lang w:val="vi-VN"/>
        </w:rPr>
      </w:pPr>
      <w:r w:rsidRPr="00CA7BA7">
        <w:rPr>
          <w:szCs w:val="24"/>
        </w:rPr>
        <w:t>1</w:t>
      </w:r>
      <w:r w:rsidRPr="00CA7BA7">
        <w:rPr>
          <w:szCs w:val="24"/>
          <w:lang w:val="vi-VN"/>
        </w:rPr>
        <w:t>. Vai trò của ngành dịch vụ. Ảnh hưởng của điều kiện tự nhiên, tài nguyên thiên nhiên đến sự phát triển và phân bố các ngành dịch vụ ở nước ta.</w:t>
      </w:r>
    </w:p>
    <w:p w14:paraId="1FC33D0B" w14:textId="1AD30826" w:rsidR="003361F6" w:rsidRPr="00CA7BA7" w:rsidRDefault="003361F6">
      <w:pPr>
        <w:rPr>
          <w:szCs w:val="24"/>
          <w:lang w:val="vi-VN"/>
        </w:rPr>
      </w:pPr>
      <w:r w:rsidRPr="00CA7BA7">
        <w:rPr>
          <w:szCs w:val="24"/>
          <w:lang w:val="vi-VN"/>
        </w:rPr>
        <w:t xml:space="preserve">2. Đặc điểm của giao thông vận tải đường bộ, đường hàng không, ngành bưu chính và ngoại thương nước ta. </w:t>
      </w:r>
    </w:p>
    <w:p w14:paraId="26A50D94" w14:textId="04A69D10" w:rsidR="003361F6" w:rsidRPr="00CA7BA7" w:rsidRDefault="003361F6">
      <w:pPr>
        <w:rPr>
          <w:szCs w:val="24"/>
          <w:lang w:val="vi-VN"/>
        </w:rPr>
      </w:pPr>
      <w:r w:rsidRPr="00CA7BA7">
        <w:rPr>
          <w:szCs w:val="24"/>
          <w:lang w:val="vi-VN"/>
        </w:rPr>
        <w:t>3. Sản phẩm du lịch đặc trưng của vùng du lịch Trung du và miền núi Bắc Bộ, Tây Nguyên, Đông Nam Bộ và Đồng bằng sông Cửu Long.</w:t>
      </w:r>
    </w:p>
    <w:p w14:paraId="7644023D" w14:textId="37A03AE1" w:rsidR="003361F6" w:rsidRPr="00CA7BA7" w:rsidRDefault="003361F6">
      <w:pPr>
        <w:rPr>
          <w:szCs w:val="24"/>
          <w:lang w:val="vi-VN"/>
        </w:rPr>
      </w:pPr>
      <w:r w:rsidRPr="00CA7BA7">
        <w:rPr>
          <w:szCs w:val="24"/>
          <w:lang w:val="vi-VN"/>
        </w:rPr>
        <w:t>4. Đặc điểm vị trí địa lí và lãnh thổ của các vùng kinh tế: Trung du và miền núi Bắc Bộ, Đồng bằng sông Hồng, Bắc Trung Bộ, Duyên hải Nam Trung Bộ.</w:t>
      </w:r>
    </w:p>
    <w:p w14:paraId="4A7083A2" w14:textId="616C6206" w:rsidR="00CA7BA7" w:rsidRDefault="003361F6">
      <w:pPr>
        <w:rPr>
          <w:szCs w:val="24"/>
          <w:lang w:val="vi-VN"/>
        </w:rPr>
      </w:pPr>
      <w:r w:rsidRPr="00CA7BA7">
        <w:rPr>
          <w:szCs w:val="24"/>
          <w:lang w:val="vi-VN"/>
        </w:rPr>
        <w:t>5. Thế mạnh và hạn chế chủ yếu của từng vùng kinh tế: Trung du và miền núi Bắc Bộ, Đồng bằng sông Hồng, Bắc Trung Bộ, Duyên hải Nam Trung Bộ.</w:t>
      </w:r>
    </w:p>
    <w:p w14:paraId="1F717034" w14:textId="1F0179A6" w:rsidR="00CA7BA7" w:rsidRPr="00CA7BA7" w:rsidRDefault="00CA7BA7">
      <w:pPr>
        <w:rPr>
          <w:szCs w:val="24"/>
          <w:lang w:val="vi-VN"/>
        </w:rPr>
      </w:pPr>
      <w:r>
        <w:rPr>
          <w:szCs w:val="24"/>
          <w:lang w:val="vi-VN"/>
        </w:rPr>
        <w:t>6. Các kĩ năng liên quan đến: chọn dạng biểu đồ thích hợp,</w:t>
      </w:r>
      <w:r w:rsidR="00BA5CBC">
        <w:rPr>
          <w:szCs w:val="24"/>
          <w:lang w:val="vi-VN"/>
        </w:rPr>
        <w:t xml:space="preserve"> tên biểu đồ,</w:t>
      </w:r>
      <w:r>
        <w:rPr>
          <w:szCs w:val="24"/>
          <w:lang w:val="vi-VN"/>
        </w:rPr>
        <w:t xml:space="preserve"> tính toán và nhận xét số liệu </w:t>
      </w:r>
      <w:r w:rsidR="00BA5CBC">
        <w:rPr>
          <w:szCs w:val="24"/>
          <w:lang w:val="vi-VN"/>
        </w:rPr>
        <w:t>trên bảng số liệu hoặc biểu đồ.</w:t>
      </w:r>
    </w:p>
    <w:p w14:paraId="1B80F512" w14:textId="5CA317A3" w:rsidR="003361F6" w:rsidRPr="00CA7BA7" w:rsidRDefault="00BA5CBC">
      <w:pPr>
        <w:rPr>
          <w:szCs w:val="24"/>
          <w:lang w:val="vi-VN"/>
        </w:rPr>
      </w:pPr>
      <w:r>
        <w:rPr>
          <w:szCs w:val="24"/>
          <w:lang w:val="vi-VN"/>
        </w:rPr>
        <w:t>7</w:t>
      </w:r>
      <w:r w:rsidR="003361F6" w:rsidRPr="00CA7BA7">
        <w:rPr>
          <w:szCs w:val="24"/>
          <w:lang w:val="vi-VN"/>
        </w:rPr>
        <w:t>.</w:t>
      </w:r>
      <w:r w:rsidR="00626E88" w:rsidRPr="00CA7BA7">
        <w:rPr>
          <w:szCs w:val="24"/>
          <w:lang w:val="vi-VN"/>
        </w:rPr>
        <w:t xml:space="preserve"> Các công thức liên quan đến tính toán: năng suất, tỉ trọng, bình quân đầu người, mật độ dân số, cự li vận chuyển trung bình, cán cân xuất nhập khẩu, tốc độ tăng </w:t>
      </w:r>
      <w:r w:rsidR="00CA7BA7">
        <w:rPr>
          <w:szCs w:val="24"/>
          <w:lang w:val="vi-VN"/>
        </w:rPr>
        <w:t xml:space="preserve">trưởng, tỉ lệ dân thành thị, tỉ lệ lực lượng lao động trong tổng số dân, bình quân chi tiêu của khách du </w:t>
      </w:r>
      <w:r>
        <w:rPr>
          <w:szCs w:val="24"/>
          <w:lang w:val="vi-VN"/>
        </w:rPr>
        <w:t>lịch, tỉ lệ xuất nhập khẩu.</w:t>
      </w:r>
    </w:p>
    <w:p w14:paraId="0759C6CC" w14:textId="77777777" w:rsidR="00CA7BA7" w:rsidRDefault="00CA7BA7" w:rsidP="00626E88">
      <w:pPr>
        <w:pStyle w:val="NormalWeb"/>
        <w:spacing w:before="0" w:after="0" w:line="276" w:lineRule="auto"/>
        <w:jc w:val="both"/>
        <w:rPr>
          <w:b/>
          <w:lang w:val="vi-VN"/>
        </w:rPr>
      </w:pPr>
      <w:r>
        <w:rPr>
          <w:b/>
        </w:rPr>
        <w:t>MỘT</w:t>
      </w:r>
      <w:r>
        <w:rPr>
          <w:b/>
          <w:lang w:val="vi-VN"/>
        </w:rPr>
        <w:t xml:space="preserve"> SỐ BÀI TẬP THAM KHẢO</w:t>
      </w:r>
    </w:p>
    <w:p w14:paraId="11C15EBE" w14:textId="2E56410F" w:rsidR="00626E88" w:rsidRPr="00CA7BA7" w:rsidRDefault="00626E88" w:rsidP="00626E88">
      <w:pPr>
        <w:pStyle w:val="NormalWeb"/>
        <w:spacing w:before="0" w:after="0" w:line="276" w:lineRule="auto"/>
        <w:jc w:val="both"/>
      </w:pPr>
      <w:r w:rsidRPr="00CA7BA7">
        <w:rPr>
          <w:b/>
        </w:rPr>
        <w:t>Câu 1.</w:t>
      </w:r>
      <w:r w:rsidRPr="00CA7BA7">
        <w:t xml:space="preserve"> Biết năm 2021, vùng ĐBSH có dân số là 23,2 triệu người, diện tích tự nhiên khoảng 21,3 nghìn km. Tính mật độ dân số trung bình của vùng ĐBSH năm 2021 (đơn vị tính: km/người, làm tròn kết quả đến hàng đơn vị). </w:t>
      </w:r>
    </w:p>
    <w:p w14:paraId="425C52A6" w14:textId="48550785" w:rsidR="00626E88" w:rsidRPr="00CA7BA7" w:rsidRDefault="00626E88" w:rsidP="00626E88">
      <w:pPr>
        <w:pStyle w:val="NormalWeb"/>
        <w:spacing w:before="0" w:after="0" w:line="276" w:lineRule="auto"/>
        <w:jc w:val="both"/>
      </w:pPr>
      <w:r w:rsidRPr="00CA7BA7">
        <w:rPr>
          <w:b/>
        </w:rPr>
        <w:t>Câu 2.</w:t>
      </w:r>
      <w:r w:rsidRPr="00CA7BA7">
        <w:t xml:space="preserve"> Biết năm 2021, vùng ĐBSH có dân số là 23,2 triệu người, tỉ lệ dân số thành thị chiếm 37,6 %. Tính dân số thành thị của vùng năm 2021 (đơn vị tính: triệu người, làm tròn kết quả đến một chữ số của phần thập phân). </w:t>
      </w:r>
    </w:p>
    <w:p w14:paraId="6ADB89E9" w14:textId="341EA47E" w:rsidR="00626E88" w:rsidRPr="00CA7BA7" w:rsidRDefault="00626E88" w:rsidP="00626E88">
      <w:pPr>
        <w:pStyle w:val="NormalWeb"/>
        <w:spacing w:before="0" w:after="0" w:line="276" w:lineRule="auto"/>
        <w:jc w:val="both"/>
        <w:rPr>
          <w:lang w:val="vi-VN"/>
        </w:rPr>
      </w:pPr>
      <w:r w:rsidRPr="00CA7BA7">
        <w:rPr>
          <w:b/>
        </w:rPr>
        <w:t>Câu 3.</w:t>
      </w:r>
      <w:r w:rsidRPr="00CA7BA7">
        <w:t xml:space="preserve"> Biết năm 2021, vùng ĐBSH có dân số là 23,2 triệu người, lực lượng lao động đạt 11,4 triệu người. Tính tỉ lệ lực lượng lao động của vùng ĐBSH so với </w:t>
      </w:r>
      <w:r w:rsidR="00CA7BA7">
        <w:t>tổ</w:t>
      </w:r>
      <w:r w:rsidRPr="00CA7BA7">
        <w:t>ng số</w:t>
      </w:r>
      <w:r w:rsidR="00CA7BA7">
        <w:rPr>
          <w:lang w:val="vi-VN"/>
        </w:rPr>
        <w:t xml:space="preserve"> dân năm 2021</w:t>
      </w:r>
      <w:r w:rsidR="00CA7BA7" w:rsidRPr="00CA7BA7">
        <w:t xml:space="preserve"> (đơn vị tính: </w:t>
      </w:r>
      <w:r w:rsidR="00CA7BA7">
        <w:rPr>
          <w:lang w:val="vi-VN"/>
        </w:rPr>
        <w:t>%</w:t>
      </w:r>
      <w:r w:rsidR="00CA7BA7" w:rsidRPr="00CA7BA7">
        <w:t xml:space="preserve">, làm tròn kết quả đến một chữ số của phần thập phân). </w:t>
      </w:r>
    </w:p>
    <w:p w14:paraId="0346A729" w14:textId="1C4CB628" w:rsidR="00626E88" w:rsidRPr="00CA7BA7" w:rsidRDefault="00626E88" w:rsidP="00626E88">
      <w:pPr>
        <w:pStyle w:val="NormalWeb"/>
        <w:spacing w:before="0" w:after="0" w:line="276" w:lineRule="auto"/>
        <w:jc w:val="both"/>
      </w:pPr>
      <w:r w:rsidRPr="00CA7BA7">
        <w:rPr>
          <w:b/>
        </w:rPr>
        <w:t>Câu 4.</w:t>
      </w:r>
      <w:r w:rsidRPr="00CA7BA7">
        <w:t xml:space="preserve"> Biết năm 2022, vùng ĐBSH diện tích cây lương thực có hạt đạt 1 013</w:t>
      </w:r>
      <w:r w:rsidR="00CA7BA7">
        <w:rPr>
          <w:lang w:val="vi-VN"/>
        </w:rPr>
        <w:t xml:space="preserve"> </w:t>
      </w:r>
      <w:r w:rsidRPr="00CA7BA7">
        <w:t>nghìn ha, sản lượng đạt 6 199 nghìn tấn. Tính năng suất cây lương thực của vùng ĐBSH năm 2022 (đơn vị tính: tạ/ha, làm tròn kết quả đến một chữ số của phần thập phân).</w:t>
      </w:r>
    </w:p>
    <w:p w14:paraId="10D335BD" w14:textId="021717DA" w:rsidR="00626E88" w:rsidRPr="00CA7BA7" w:rsidRDefault="00626E88" w:rsidP="00626E88">
      <w:pPr>
        <w:pStyle w:val="NormalWeb"/>
        <w:spacing w:before="0" w:after="0" w:line="276" w:lineRule="auto"/>
        <w:jc w:val="both"/>
        <w:rPr>
          <w:lang w:val="vi-VN"/>
        </w:rPr>
      </w:pPr>
      <w:r w:rsidRPr="00CA7BA7">
        <w:rPr>
          <w:b/>
        </w:rPr>
        <w:t>Câu 5.</w:t>
      </w:r>
      <w:r w:rsidRPr="00CA7BA7">
        <w:t xml:space="preserve"> Biết năm 2022, vùng ĐBSH có sản lượng lương thực có hạt đạt 6 199 nghìn tấn, dân số là 23 454,2 nghìn người. Tính sản lượng lương thực bình quân theo đầu người của vùng ĐBSH (đơn vị tính: kg/người, làm tròn kết quả đến hàng đơn vị).</w:t>
      </w:r>
    </w:p>
    <w:p w14:paraId="766F3272" w14:textId="6138CC04" w:rsidR="00626E88" w:rsidRPr="00CA7BA7" w:rsidRDefault="00626E88" w:rsidP="00626E88">
      <w:pPr>
        <w:pStyle w:val="NormalWeb"/>
        <w:spacing w:before="0" w:after="0" w:line="276" w:lineRule="auto"/>
        <w:jc w:val="both"/>
      </w:pPr>
      <w:r w:rsidRPr="00CA7BA7">
        <w:rPr>
          <w:b/>
        </w:rPr>
        <w:t xml:space="preserve">Câu </w:t>
      </w:r>
      <w:r w:rsidR="00CA7BA7">
        <w:rPr>
          <w:b/>
        </w:rPr>
        <w:t>6</w:t>
      </w:r>
      <w:r w:rsidRPr="00CA7BA7">
        <w:rPr>
          <w:b/>
        </w:rPr>
        <w:t>.</w:t>
      </w:r>
      <w:r w:rsidRPr="00CA7BA7">
        <w:t xml:space="preserve"> Biết ở nước ta năm 2021, số lượt hành khách vận chuyển đạt 2 519,8 triệu lượt người, số lượt hành khách luân chuyển đạt 93 805,3 triệu lượt người km. Tính cự li vận chuyển hành khách trung bình năm 2021 (đơn vị tính: km, làm tròn kết quả đến hàng đơn vị). </w:t>
      </w:r>
    </w:p>
    <w:p w14:paraId="15906855" w14:textId="3E2921B0" w:rsidR="00626E88" w:rsidRPr="00CA7BA7" w:rsidRDefault="00626E88" w:rsidP="00626E88">
      <w:pPr>
        <w:pStyle w:val="NormalWeb"/>
        <w:spacing w:before="0" w:after="0" w:line="276" w:lineRule="auto"/>
        <w:jc w:val="both"/>
        <w:rPr>
          <w:lang w:val="vi-VN"/>
        </w:rPr>
      </w:pPr>
      <w:r w:rsidRPr="00CA7BA7">
        <w:rPr>
          <w:b/>
        </w:rPr>
        <w:t xml:space="preserve">Câu </w:t>
      </w:r>
      <w:r w:rsidR="00CA7BA7">
        <w:rPr>
          <w:b/>
        </w:rPr>
        <w:t>7</w:t>
      </w:r>
      <w:r w:rsidRPr="00CA7BA7">
        <w:rPr>
          <w:b/>
        </w:rPr>
        <w:t>.</w:t>
      </w:r>
      <w:r w:rsidRPr="00CA7BA7">
        <w:t xml:space="preserve"> Biết ở nước ta năm 2021, trị giá xuất khẩu hàng hoá đạt 336 166,8 triệu USD, trị giá nhập khẩu hàng hoá đạt 332 969,7 triệu USD. Tính cán cân xuất nhập khẩu nước ta năm 2021 (đơn vị tính: triệu USD, làm tròn kết quả đến hàng đơn vị).</w:t>
      </w:r>
    </w:p>
    <w:p w14:paraId="5FFF3162" w14:textId="36747AF2" w:rsidR="00626E88" w:rsidRPr="00CA7BA7" w:rsidRDefault="00626E88" w:rsidP="00626E88">
      <w:pPr>
        <w:pStyle w:val="NormalWeb"/>
        <w:spacing w:before="0" w:after="0" w:line="276" w:lineRule="auto"/>
      </w:pPr>
      <w:r w:rsidRPr="00CA7BA7">
        <w:rPr>
          <w:b/>
        </w:rPr>
        <w:t xml:space="preserve">Câu </w:t>
      </w:r>
      <w:r w:rsidR="00CA7BA7">
        <w:rPr>
          <w:b/>
        </w:rPr>
        <w:t>8</w:t>
      </w:r>
      <w:r w:rsidRPr="00CA7BA7">
        <w:rPr>
          <w:b/>
        </w:rPr>
        <w:t>.</w:t>
      </w:r>
      <w:r w:rsidRPr="00CA7BA7">
        <w:t xml:space="preserve"> Cho bảng số liệu:</w:t>
      </w:r>
    </w:p>
    <w:p w14:paraId="5C1678C2" w14:textId="77777777" w:rsidR="00626E88" w:rsidRPr="00CA7BA7" w:rsidRDefault="00626E88" w:rsidP="00626E88">
      <w:pPr>
        <w:pStyle w:val="NormalWeb"/>
        <w:spacing w:before="0" w:after="0" w:line="276" w:lineRule="auto"/>
        <w:jc w:val="center"/>
      </w:pPr>
      <w:r w:rsidRPr="00CA7BA7">
        <w:t>SỐ LƯỢNG TRÂU CỦA VÙNG TD&amp;MNBB GIAI ĐOẠN 2018 – 2021</w:t>
      </w:r>
    </w:p>
    <w:p w14:paraId="6523837D" w14:textId="77777777" w:rsidR="00626E88" w:rsidRPr="00CA7BA7" w:rsidRDefault="00626E88" w:rsidP="00626E88">
      <w:pPr>
        <w:pStyle w:val="NormalWeb"/>
        <w:spacing w:before="0" w:after="0" w:line="276" w:lineRule="auto"/>
        <w:jc w:val="right"/>
      </w:pPr>
      <w:r w:rsidRPr="00CA7BA7">
        <w:rPr>
          <w:i/>
          <w:iCs/>
        </w:rPr>
        <w:t>(Đơn vị: nghìn con)</w:t>
      </w:r>
    </w:p>
    <w:tbl>
      <w:tblPr>
        <w:tblW w:w="9062" w:type="dxa"/>
        <w:tblCellMar>
          <w:left w:w="10" w:type="dxa"/>
          <w:right w:w="10" w:type="dxa"/>
        </w:tblCellMar>
        <w:tblLook w:val="04A0" w:firstRow="1" w:lastRow="0" w:firstColumn="1" w:lastColumn="0" w:noHBand="0" w:noVBand="1"/>
      </w:tblPr>
      <w:tblGrid>
        <w:gridCol w:w="1812"/>
        <w:gridCol w:w="1812"/>
        <w:gridCol w:w="1812"/>
        <w:gridCol w:w="1813"/>
        <w:gridCol w:w="1813"/>
      </w:tblGrid>
      <w:tr w:rsidR="00626E88" w:rsidRPr="00CA7BA7" w14:paraId="038578D9" w14:textId="77777777" w:rsidTr="00D5290F">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84A86" w14:textId="77777777" w:rsidR="00626E88" w:rsidRPr="00CA7BA7" w:rsidRDefault="00626E88" w:rsidP="00D5290F">
            <w:pPr>
              <w:pStyle w:val="NormalWeb"/>
              <w:spacing w:before="0" w:after="0" w:line="276" w:lineRule="auto"/>
              <w:jc w:val="right"/>
              <w:rPr>
                <w:b/>
                <w:bCs/>
              </w:rPr>
            </w:pPr>
            <w:r w:rsidRPr="00CA7BA7">
              <w:rPr>
                <w:b/>
                <w:bCs/>
              </w:rPr>
              <w:t>Năm</w:t>
            </w:r>
          </w:p>
          <w:p w14:paraId="07CFB0AE" w14:textId="77777777" w:rsidR="00626E88" w:rsidRPr="00CA7BA7" w:rsidRDefault="00626E88" w:rsidP="00D5290F">
            <w:pPr>
              <w:pStyle w:val="NormalWeb"/>
              <w:spacing w:before="0" w:after="0" w:line="276" w:lineRule="auto"/>
              <w:rPr>
                <w:b/>
                <w:bCs/>
              </w:rPr>
            </w:pPr>
            <w:r w:rsidRPr="00CA7BA7">
              <w:rPr>
                <w:b/>
                <w:bCs/>
              </w:rPr>
              <w:t>Vùng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9A6F4" w14:textId="77777777" w:rsidR="00626E88" w:rsidRPr="00CA7BA7" w:rsidRDefault="00626E88" w:rsidP="00D5290F">
            <w:pPr>
              <w:pStyle w:val="NormalWeb"/>
              <w:spacing w:before="0" w:after="0" w:line="276" w:lineRule="auto"/>
              <w:jc w:val="center"/>
              <w:rPr>
                <w:b/>
                <w:bCs/>
              </w:rPr>
            </w:pPr>
            <w:r w:rsidRPr="00CA7BA7">
              <w:rPr>
                <w:b/>
                <w:bCs/>
              </w:rPr>
              <w:t>2018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6AAC4" w14:textId="77777777" w:rsidR="00626E88" w:rsidRPr="00CA7BA7" w:rsidRDefault="00626E88" w:rsidP="00D5290F">
            <w:pPr>
              <w:pStyle w:val="NormalWeb"/>
              <w:spacing w:before="0" w:after="0" w:line="276" w:lineRule="auto"/>
              <w:jc w:val="center"/>
              <w:rPr>
                <w:b/>
                <w:bCs/>
              </w:rPr>
            </w:pPr>
            <w:r w:rsidRPr="00CA7BA7">
              <w:rPr>
                <w:b/>
                <w:bCs/>
              </w:rPr>
              <w:t>2019</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21005" w14:textId="77777777" w:rsidR="00626E88" w:rsidRPr="00CA7BA7" w:rsidRDefault="00626E88" w:rsidP="00D5290F">
            <w:pPr>
              <w:pStyle w:val="NormalWeb"/>
              <w:spacing w:before="0" w:after="0" w:line="276" w:lineRule="auto"/>
              <w:jc w:val="center"/>
              <w:rPr>
                <w:b/>
                <w:bCs/>
              </w:rPr>
            </w:pPr>
            <w:r w:rsidRPr="00CA7BA7">
              <w:rPr>
                <w:b/>
                <w:bCs/>
              </w:rPr>
              <w:t>2020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D8288" w14:textId="77777777" w:rsidR="00626E88" w:rsidRPr="00CA7BA7" w:rsidRDefault="00626E88" w:rsidP="00D5290F">
            <w:pPr>
              <w:pStyle w:val="NormalWeb"/>
              <w:spacing w:before="0" w:after="0" w:line="276" w:lineRule="auto"/>
              <w:jc w:val="center"/>
              <w:rPr>
                <w:b/>
                <w:bCs/>
              </w:rPr>
            </w:pPr>
            <w:r w:rsidRPr="00CA7BA7">
              <w:rPr>
                <w:b/>
                <w:bCs/>
              </w:rPr>
              <w:t>2021</w:t>
            </w:r>
          </w:p>
        </w:tc>
      </w:tr>
      <w:tr w:rsidR="00626E88" w:rsidRPr="00CA7BA7" w14:paraId="24BDB2D0" w14:textId="77777777" w:rsidTr="00D5290F">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9BD5A" w14:textId="77777777" w:rsidR="00626E88" w:rsidRPr="00CA7BA7" w:rsidRDefault="00626E88" w:rsidP="00D5290F">
            <w:pPr>
              <w:pStyle w:val="NormalWeb"/>
              <w:spacing w:before="0" w:after="0" w:line="276" w:lineRule="auto"/>
              <w:jc w:val="both"/>
              <w:rPr>
                <w:bCs/>
              </w:rPr>
            </w:pPr>
            <w:r w:rsidRPr="00CA7BA7">
              <w:rPr>
                <w:bCs/>
              </w:rPr>
              <w:t>TD&amp;MNBB</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1F918" w14:textId="77777777" w:rsidR="00626E88" w:rsidRPr="00CA7BA7" w:rsidRDefault="00626E88" w:rsidP="00D5290F">
            <w:pPr>
              <w:pStyle w:val="NormalWeb"/>
              <w:spacing w:before="0" w:after="0" w:line="276" w:lineRule="auto"/>
              <w:jc w:val="center"/>
              <w:rPr>
                <w:bCs/>
              </w:rPr>
            </w:pPr>
            <w:r w:rsidRPr="00CA7BA7">
              <w:rPr>
                <w:bCs/>
              </w:rPr>
              <w:t>1 391,2</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DC790" w14:textId="77777777" w:rsidR="00626E88" w:rsidRPr="00CA7BA7" w:rsidRDefault="00626E88" w:rsidP="00D5290F">
            <w:pPr>
              <w:pStyle w:val="NormalWeb"/>
              <w:spacing w:before="0" w:after="0" w:line="276" w:lineRule="auto"/>
              <w:jc w:val="center"/>
              <w:rPr>
                <w:bCs/>
              </w:rPr>
            </w:pPr>
            <w:r w:rsidRPr="00CA7BA7">
              <w:rPr>
                <w:bCs/>
              </w:rPr>
              <w:t>1 332,4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DC1D8" w14:textId="77777777" w:rsidR="00626E88" w:rsidRPr="00CA7BA7" w:rsidRDefault="00626E88" w:rsidP="00D5290F">
            <w:pPr>
              <w:pStyle w:val="NormalWeb"/>
              <w:spacing w:before="0" w:after="0" w:line="276" w:lineRule="auto"/>
              <w:jc w:val="center"/>
              <w:rPr>
                <w:bCs/>
              </w:rPr>
            </w:pPr>
            <w:r w:rsidRPr="00CA7BA7">
              <w:rPr>
                <w:bCs/>
              </w:rPr>
              <w:t>1 293,9</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024FD6" w14:textId="77777777" w:rsidR="00626E88" w:rsidRPr="00CA7BA7" w:rsidRDefault="00626E88" w:rsidP="00D5290F">
            <w:pPr>
              <w:pStyle w:val="NormalWeb"/>
              <w:spacing w:before="0" w:after="0" w:line="276" w:lineRule="auto"/>
              <w:jc w:val="center"/>
              <w:rPr>
                <w:bCs/>
              </w:rPr>
            </w:pPr>
            <w:r w:rsidRPr="00CA7BA7">
              <w:rPr>
                <w:bCs/>
              </w:rPr>
              <w:t>1 245,3</w:t>
            </w:r>
          </w:p>
        </w:tc>
      </w:tr>
    </w:tbl>
    <w:p w14:paraId="1C81A8E3" w14:textId="77777777" w:rsidR="00626E88" w:rsidRPr="00CA7BA7" w:rsidRDefault="00626E88" w:rsidP="00626E88">
      <w:pPr>
        <w:pStyle w:val="NormalWeb"/>
        <w:spacing w:before="0" w:after="0" w:line="276" w:lineRule="auto"/>
        <w:jc w:val="right"/>
      </w:pPr>
      <w:r w:rsidRPr="00CA7BA7">
        <w:rPr>
          <w:i/>
          <w:iCs/>
        </w:rPr>
        <w:lastRenderedPageBreak/>
        <w:t xml:space="preserve">(Nguồn: Niên giám thống kê năm 2022, tr.649) </w:t>
      </w:r>
    </w:p>
    <w:p w14:paraId="5D115341" w14:textId="4C33D82F" w:rsidR="00626E88" w:rsidRPr="00CA7BA7" w:rsidRDefault="00626E88" w:rsidP="00626E88">
      <w:pPr>
        <w:pStyle w:val="NormalWeb"/>
        <w:spacing w:before="0" w:after="0" w:line="276" w:lineRule="auto"/>
        <w:jc w:val="both"/>
      </w:pPr>
      <w:r w:rsidRPr="00CA7BA7">
        <w:t xml:space="preserve">Căn cứ bảng số liệu trên, tính tốc độ tăng trưởng số </w:t>
      </w:r>
      <w:r w:rsidRPr="00CA7BA7">
        <w:rPr>
          <w:iCs/>
        </w:rPr>
        <w:t xml:space="preserve">lượng trâu năm 2021 của </w:t>
      </w:r>
      <w:r w:rsidRPr="00CA7BA7">
        <w:t xml:space="preserve">vùng TD&amp;MNBB so với năm 2018 (lấy năm 2018 = 100%, </w:t>
      </w:r>
      <w:r w:rsidRPr="00CA7BA7">
        <w:rPr>
          <w:i/>
          <w:iCs/>
        </w:rPr>
        <w:t xml:space="preserve"> đơn vị tính: %</w:t>
      </w:r>
      <w:r w:rsidR="00CA7BA7">
        <w:rPr>
          <w:i/>
          <w:iCs/>
          <w:lang w:val="vi-VN"/>
        </w:rPr>
        <w:t xml:space="preserve">, </w:t>
      </w:r>
      <w:r w:rsidRPr="00CA7BA7">
        <w:t>làm tròn kết quả đến một chữ số của phần thập phân).</w:t>
      </w:r>
    </w:p>
    <w:p w14:paraId="7CB3DEF8" w14:textId="6E0D44DE" w:rsidR="00626E88" w:rsidRPr="00CA7BA7" w:rsidRDefault="00626E88" w:rsidP="00626E88">
      <w:pPr>
        <w:pStyle w:val="NormalWeb"/>
        <w:spacing w:before="0" w:after="0" w:line="276" w:lineRule="auto"/>
        <w:jc w:val="both"/>
      </w:pPr>
      <w:r w:rsidRPr="00CA7BA7">
        <w:rPr>
          <w:b/>
        </w:rPr>
        <w:t xml:space="preserve">Câu </w:t>
      </w:r>
      <w:r w:rsidR="00CA7BA7">
        <w:rPr>
          <w:b/>
        </w:rPr>
        <w:t>9</w:t>
      </w:r>
      <w:r w:rsidRPr="00CA7BA7">
        <w:rPr>
          <w:b/>
        </w:rPr>
        <w:t>.</w:t>
      </w:r>
      <w:r w:rsidRPr="00CA7BA7">
        <w:t xml:space="preserve"> Cho bảng số liệu:</w:t>
      </w:r>
    </w:p>
    <w:p w14:paraId="1B7DC1B0" w14:textId="77777777" w:rsidR="00626E88" w:rsidRPr="00CA7BA7" w:rsidRDefault="00626E88" w:rsidP="00626E88">
      <w:pPr>
        <w:pStyle w:val="NormalWeb"/>
        <w:spacing w:before="0" w:after="0" w:line="276" w:lineRule="auto"/>
        <w:jc w:val="center"/>
        <w:rPr>
          <w:iCs/>
        </w:rPr>
      </w:pPr>
      <w:r w:rsidRPr="00CA7BA7">
        <w:rPr>
          <w:iCs/>
        </w:rPr>
        <w:t>SỐ LƯỢNG BÒ CỦA CẢ NƯỚC VÀ VÙNG TD&amp;MNBB GIAI ĐOẠN 2018 – 2021</w:t>
      </w:r>
    </w:p>
    <w:p w14:paraId="427C3E80" w14:textId="77777777" w:rsidR="00626E88" w:rsidRPr="00CA7BA7" w:rsidRDefault="00626E88" w:rsidP="00626E88">
      <w:pPr>
        <w:pStyle w:val="NormalWeb"/>
        <w:spacing w:before="0" w:after="0" w:line="276" w:lineRule="auto"/>
        <w:jc w:val="right"/>
      </w:pPr>
      <w:r w:rsidRPr="00CA7BA7">
        <w:rPr>
          <w:i/>
          <w:iCs/>
        </w:rPr>
        <w:t xml:space="preserve"> (Đơn vị: nghìn con)</w:t>
      </w:r>
    </w:p>
    <w:tbl>
      <w:tblPr>
        <w:tblW w:w="9062" w:type="dxa"/>
        <w:tblCellMar>
          <w:left w:w="10" w:type="dxa"/>
          <w:right w:w="10" w:type="dxa"/>
        </w:tblCellMar>
        <w:tblLook w:val="04A0" w:firstRow="1" w:lastRow="0" w:firstColumn="1" w:lastColumn="0" w:noHBand="0" w:noVBand="1"/>
      </w:tblPr>
      <w:tblGrid>
        <w:gridCol w:w="1812"/>
        <w:gridCol w:w="1812"/>
        <w:gridCol w:w="1812"/>
        <w:gridCol w:w="1813"/>
        <w:gridCol w:w="1813"/>
      </w:tblGrid>
      <w:tr w:rsidR="00626E88" w:rsidRPr="00CA7BA7" w14:paraId="5DDD2368" w14:textId="77777777" w:rsidTr="00D5290F">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68BDE" w14:textId="77777777" w:rsidR="00626E88" w:rsidRPr="00CA7BA7" w:rsidRDefault="00626E88" w:rsidP="00D5290F">
            <w:pPr>
              <w:pStyle w:val="NormalWeb"/>
              <w:spacing w:before="0" w:after="0" w:line="276" w:lineRule="auto"/>
              <w:jc w:val="right"/>
              <w:rPr>
                <w:b/>
                <w:bCs/>
              </w:rPr>
            </w:pPr>
            <w:r w:rsidRPr="00CA7BA7">
              <w:rPr>
                <w:b/>
                <w:bCs/>
              </w:rPr>
              <w:t>Năm</w:t>
            </w:r>
          </w:p>
          <w:p w14:paraId="65E0958B" w14:textId="77777777" w:rsidR="00626E88" w:rsidRPr="00CA7BA7" w:rsidRDefault="00626E88" w:rsidP="00D5290F">
            <w:pPr>
              <w:pStyle w:val="NormalWeb"/>
              <w:spacing w:before="0" w:after="0" w:line="276" w:lineRule="auto"/>
              <w:rPr>
                <w:b/>
                <w:bCs/>
              </w:rPr>
            </w:pPr>
            <w:r w:rsidRPr="00CA7BA7">
              <w:rPr>
                <w:b/>
                <w:bCs/>
              </w:rPr>
              <w:t>Vùng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5E3CA" w14:textId="77777777" w:rsidR="00626E88" w:rsidRPr="00CA7BA7" w:rsidRDefault="00626E88" w:rsidP="00D5290F">
            <w:pPr>
              <w:pStyle w:val="NormalWeb"/>
              <w:spacing w:before="0" w:after="0" w:line="276" w:lineRule="auto"/>
              <w:jc w:val="center"/>
              <w:rPr>
                <w:b/>
                <w:bCs/>
              </w:rPr>
            </w:pPr>
            <w:r w:rsidRPr="00CA7BA7">
              <w:rPr>
                <w:b/>
                <w:bCs/>
              </w:rPr>
              <w:t>2018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0A49B" w14:textId="77777777" w:rsidR="00626E88" w:rsidRPr="00CA7BA7" w:rsidRDefault="00626E88" w:rsidP="00D5290F">
            <w:pPr>
              <w:pStyle w:val="NormalWeb"/>
              <w:spacing w:before="0" w:after="0" w:line="276" w:lineRule="auto"/>
              <w:jc w:val="center"/>
              <w:rPr>
                <w:b/>
                <w:bCs/>
              </w:rPr>
            </w:pPr>
            <w:r w:rsidRPr="00CA7BA7">
              <w:rPr>
                <w:b/>
                <w:bCs/>
              </w:rPr>
              <w:t>2019</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7C1A0" w14:textId="77777777" w:rsidR="00626E88" w:rsidRPr="00CA7BA7" w:rsidRDefault="00626E88" w:rsidP="00D5290F">
            <w:pPr>
              <w:pStyle w:val="NormalWeb"/>
              <w:spacing w:before="0" w:after="0" w:line="276" w:lineRule="auto"/>
              <w:jc w:val="center"/>
              <w:rPr>
                <w:b/>
                <w:bCs/>
              </w:rPr>
            </w:pPr>
            <w:r w:rsidRPr="00CA7BA7">
              <w:rPr>
                <w:b/>
                <w:bCs/>
              </w:rPr>
              <w:t>2020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BDF95" w14:textId="77777777" w:rsidR="00626E88" w:rsidRPr="00CA7BA7" w:rsidRDefault="00626E88" w:rsidP="00D5290F">
            <w:pPr>
              <w:pStyle w:val="NormalWeb"/>
              <w:spacing w:before="0" w:after="0" w:line="276" w:lineRule="auto"/>
              <w:jc w:val="center"/>
              <w:rPr>
                <w:b/>
                <w:bCs/>
              </w:rPr>
            </w:pPr>
            <w:r w:rsidRPr="00CA7BA7">
              <w:rPr>
                <w:b/>
                <w:bCs/>
              </w:rPr>
              <w:t>2021</w:t>
            </w:r>
          </w:p>
        </w:tc>
      </w:tr>
      <w:tr w:rsidR="00626E88" w:rsidRPr="00CA7BA7" w14:paraId="19627496" w14:textId="77777777" w:rsidTr="00D5290F">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4232D" w14:textId="77777777" w:rsidR="00626E88" w:rsidRPr="00CA7BA7" w:rsidRDefault="00626E88" w:rsidP="00D5290F">
            <w:pPr>
              <w:pStyle w:val="NormalWeb"/>
              <w:spacing w:before="0" w:after="0" w:line="276" w:lineRule="auto"/>
              <w:jc w:val="both"/>
              <w:rPr>
                <w:bCs/>
              </w:rPr>
            </w:pPr>
            <w:r w:rsidRPr="00CA7BA7">
              <w:rPr>
                <w:bCs/>
              </w:rPr>
              <w:t>Cả nước</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E63962" w14:textId="77777777" w:rsidR="00626E88" w:rsidRPr="00CA7BA7" w:rsidRDefault="00626E88" w:rsidP="00D5290F">
            <w:pPr>
              <w:pStyle w:val="NormalWeb"/>
              <w:spacing w:before="0" w:after="0" w:line="276" w:lineRule="auto"/>
              <w:jc w:val="center"/>
              <w:rPr>
                <w:bCs/>
              </w:rPr>
            </w:pPr>
            <w:r w:rsidRPr="00CA7BA7">
              <w:rPr>
                <w:bCs/>
              </w:rPr>
              <w:t>6 325,2</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43BBF" w14:textId="77777777" w:rsidR="00626E88" w:rsidRPr="00CA7BA7" w:rsidRDefault="00626E88" w:rsidP="00D5290F">
            <w:pPr>
              <w:pStyle w:val="NormalWeb"/>
              <w:spacing w:before="0" w:after="0" w:line="276" w:lineRule="auto"/>
              <w:jc w:val="center"/>
              <w:rPr>
                <w:bCs/>
              </w:rPr>
            </w:pPr>
            <w:r w:rsidRPr="00CA7BA7">
              <w:rPr>
                <w:bCs/>
              </w:rPr>
              <w:t>6 278,0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4CB60" w14:textId="77777777" w:rsidR="00626E88" w:rsidRPr="00CA7BA7" w:rsidRDefault="00626E88" w:rsidP="00D5290F">
            <w:pPr>
              <w:pStyle w:val="NormalWeb"/>
              <w:spacing w:before="0" w:after="0" w:line="276" w:lineRule="auto"/>
              <w:jc w:val="center"/>
              <w:rPr>
                <w:bCs/>
              </w:rPr>
            </w:pPr>
            <w:r w:rsidRPr="00CA7BA7">
              <w:rPr>
                <w:bCs/>
              </w:rPr>
              <w:t>6 325,5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5B1C88" w14:textId="77777777" w:rsidR="00626E88" w:rsidRPr="00CA7BA7" w:rsidRDefault="00626E88" w:rsidP="00D5290F">
            <w:pPr>
              <w:pStyle w:val="NormalWeb"/>
              <w:spacing w:before="0" w:after="0" w:line="276" w:lineRule="auto"/>
              <w:jc w:val="center"/>
              <w:rPr>
                <w:bCs/>
              </w:rPr>
            </w:pPr>
            <w:r w:rsidRPr="00CA7BA7">
              <w:rPr>
                <w:bCs/>
              </w:rPr>
              <w:t>6 333,3</w:t>
            </w:r>
          </w:p>
        </w:tc>
      </w:tr>
      <w:tr w:rsidR="00626E88" w:rsidRPr="00CA7BA7" w14:paraId="09C7392C" w14:textId="77777777" w:rsidTr="00D5290F">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F5689" w14:textId="77777777" w:rsidR="00626E88" w:rsidRPr="00CA7BA7" w:rsidRDefault="00626E88" w:rsidP="00D5290F">
            <w:pPr>
              <w:pStyle w:val="NormalWeb"/>
              <w:spacing w:before="0" w:after="0" w:line="276" w:lineRule="auto"/>
              <w:jc w:val="both"/>
              <w:rPr>
                <w:bCs/>
              </w:rPr>
            </w:pPr>
            <w:r w:rsidRPr="00CA7BA7">
              <w:rPr>
                <w:bCs/>
              </w:rPr>
              <w:t>TD&amp;MNBB</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7C0E0" w14:textId="77777777" w:rsidR="00626E88" w:rsidRPr="00CA7BA7" w:rsidRDefault="00626E88" w:rsidP="00D5290F">
            <w:pPr>
              <w:pStyle w:val="NormalWeb"/>
              <w:spacing w:before="0" w:after="0" w:line="276" w:lineRule="auto"/>
              <w:jc w:val="center"/>
              <w:rPr>
                <w:bCs/>
              </w:rPr>
            </w:pPr>
            <w:r w:rsidRPr="00CA7BA7">
              <w:rPr>
                <w:bCs/>
              </w:rPr>
              <w:t>1 163,4</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F3C00" w14:textId="77777777" w:rsidR="00626E88" w:rsidRPr="00CA7BA7" w:rsidRDefault="00626E88" w:rsidP="00D5290F">
            <w:pPr>
              <w:pStyle w:val="NormalWeb"/>
              <w:spacing w:before="0" w:after="0" w:line="276" w:lineRule="auto"/>
              <w:jc w:val="center"/>
              <w:rPr>
                <w:bCs/>
              </w:rPr>
            </w:pPr>
            <w:r w:rsidRPr="00CA7BA7">
              <w:rPr>
                <w:bCs/>
              </w:rPr>
              <w:t>1 179,6</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D91AE" w14:textId="77777777" w:rsidR="00626E88" w:rsidRPr="00CA7BA7" w:rsidRDefault="00626E88" w:rsidP="00D5290F">
            <w:pPr>
              <w:pStyle w:val="NormalWeb"/>
              <w:spacing w:before="0" w:after="0" w:line="276" w:lineRule="auto"/>
              <w:jc w:val="center"/>
              <w:rPr>
                <w:bCs/>
              </w:rPr>
            </w:pPr>
            <w:r w:rsidRPr="00CA7BA7">
              <w:rPr>
                <w:bCs/>
              </w:rPr>
              <w:t>1 204,6</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ABD92" w14:textId="77777777" w:rsidR="00626E88" w:rsidRPr="00CA7BA7" w:rsidRDefault="00626E88" w:rsidP="00D5290F">
            <w:pPr>
              <w:pStyle w:val="NormalWeb"/>
              <w:spacing w:before="0" w:after="0" w:line="276" w:lineRule="auto"/>
              <w:jc w:val="center"/>
              <w:rPr>
                <w:bCs/>
              </w:rPr>
            </w:pPr>
            <w:r w:rsidRPr="00CA7BA7">
              <w:rPr>
                <w:bCs/>
              </w:rPr>
              <w:t>1 213,3</w:t>
            </w:r>
          </w:p>
        </w:tc>
      </w:tr>
    </w:tbl>
    <w:p w14:paraId="3AE90A20" w14:textId="77777777" w:rsidR="00626E88" w:rsidRPr="00CA7BA7" w:rsidRDefault="00626E88" w:rsidP="00626E88">
      <w:pPr>
        <w:pStyle w:val="NormalWeb"/>
        <w:spacing w:before="0" w:after="0" w:line="276" w:lineRule="auto"/>
        <w:jc w:val="right"/>
      </w:pPr>
      <w:r w:rsidRPr="00CA7BA7">
        <w:rPr>
          <w:i/>
          <w:iCs/>
        </w:rPr>
        <w:t>(Nguồn: Niên giám thống kê năm 2022, tr.651)</w:t>
      </w:r>
    </w:p>
    <w:p w14:paraId="19364FDC" w14:textId="77777777" w:rsidR="00626E88" w:rsidRPr="00CA7BA7" w:rsidRDefault="00626E88" w:rsidP="00626E88">
      <w:pPr>
        <w:pStyle w:val="NormalWeb"/>
        <w:spacing w:before="0" w:after="0" w:line="276" w:lineRule="auto"/>
        <w:jc w:val="both"/>
      </w:pPr>
      <w:r w:rsidRPr="00CA7BA7">
        <w:t xml:space="preserve">Căn cứ bảng số liệu trên, tính tỉ trọng đàn bò của vùng TD&amp;MNBB so với cả nước năm 2021 (đơn vị tính: %, làm tròn kết quả đến một chữ số của phần thập phân). </w:t>
      </w:r>
    </w:p>
    <w:p w14:paraId="17CCD811" w14:textId="6F7E72B9" w:rsidR="00626E88" w:rsidRPr="00CA7BA7" w:rsidRDefault="00626E88" w:rsidP="00626E88">
      <w:pPr>
        <w:pStyle w:val="NormalWeb"/>
        <w:spacing w:before="0" w:after="0" w:line="276" w:lineRule="auto"/>
        <w:jc w:val="both"/>
      </w:pPr>
      <w:r w:rsidRPr="00CA7BA7">
        <w:rPr>
          <w:b/>
        </w:rPr>
        <w:t xml:space="preserve">Câu </w:t>
      </w:r>
      <w:r w:rsidR="00CA7BA7">
        <w:rPr>
          <w:b/>
        </w:rPr>
        <w:t>10</w:t>
      </w:r>
      <w:r w:rsidRPr="00CA7BA7">
        <w:rPr>
          <w:b/>
        </w:rPr>
        <w:t xml:space="preserve">. </w:t>
      </w:r>
      <w:r w:rsidRPr="00CA7BA7">
        <w:t>Biết năm 2021, lực lượng lao động từ 15 tuổi trở lên của vùng TD&amp;MNBB</w:t>
      </w:r>
      <w:r w:rsidR="00CA7BA7">
        <w:rPr>
          <w:lang w:val="vi-VN"/>
        </w:rPr>
        <w:t xml:space="preserve"> </w:t>
      </w:r>
      <w:r w:rsidRPr="00CA7BA7">
        <w:t xml:space="preserve">là 5 866,7 nghìn người, tỉnh Bắc Giang là 960,2 nghìn người. Tính tỉ trọng lao động của tỉnh Bắc Giang so với tổng số lao động của vùng (đơn vị tính: %, làm tròn kết quả đến một chữ số của phần thập phân). </w:t>
      </w:r>
    </w:p>
    <w:p w14:paraId="2889AFA3" w14:textId="7DE71C6D" w:rsidR="00626E88" w:rsidRPr="00CA7BA7" w:rsidRDefault="00626E88" w:rsidP="00626E88">
      <w:pPr>
        <w:pStyle w:val="NormalWeb"/>
        <w:spacing w:before="0" w:after="0" w:line="276" w:lineRule="auto"/>
        <w:jc w:val="both"/>
      </w:pPr>
      <w:r w:rsidRPr="00CA7BA7">
        <w:rPr>
          <w:b/>
        </w:rPr>
        <w:t xml:space="preserve">Câu </w:t>
      </w:r>
      <w:r w:rsidR="00CA7BA7">
        <w:rPr>
          <w:b/>
        </w:rPr>
        <w:t>11</w:t>
      </w:r>
      <w:r w:rsidRPr="00CA7BA7">
        <w:rPr>
          <w:b/>
        </w:rPr>
        <w:t>.</w:t>
      </w:r>
      <w:r w:rsidRPr="00CA7BA7">
        <w:t xml:space="preserve"> Biết năm 2018, sản lượng thịt gia cầm hơi xuất chuồng ở vùng TD&amp;MNBB là 235,5 nghìn tấn, năm 2021 là 374,2 nghìn tấn. Tính sản lượng thịt gia cầm hơi xuất chuồng năm 2021 tăng gấp mấy lần năm 2018 (làm tròn kết quả đến một chữ số của phần thập phân). </w:t>
      </w:r>
    </w:p>
    <w:p w14:paraId="4C3DC69D" w14:textId="0AC705F4" w:rsidR="00626E88" w:rsidRPr="00CA7BA7" w:rsidRDefault="00626E88" w:rsidP="00626E88">
      <w:pPr>
        <w:pStyle w:val="NormalWeb"/>
        <w:spacing w:before="0" w:after="0" w:line="276" w:lineRule="auto"/>
        <w:jc w:val="both"/>
      </w:pPr>
      <w:r w:rsidRPr="00CA7BA7">
        <w:rPr>
          <w:b/>
        </w:rPr>
        <w:t xml:space="preserve">Câu </w:t>
      </w:r>
      <w:r w:rsidR="00CA7BA7">
        <w:rPr>
          <w:b/>
        </w:rPr>
        <w:t>12</w:t>
      </w:r>
      <w:r w:rsidRPr="00CA7BA7">
        <w:rPr>
          <w:b/>
        </w:rPr>
        <w:t>.</w:t>
      </w:r>
      <w:r w:rsidRPr="00CA7BA7">
        <w:t xml:space="preserve"> Biết năm 2021, doanh thu ngành du lịch nước ta đạt 32 689,2 tỉ đồng, số lượt khách du lịch đạt 67 168 nghìn lượt người. Tính chi tiêu trung bình một lượt khách du lịch năm 2021 của nước ta (đơn vị tính: nghìn đồng, làm tròn kết quả đến hàng đơn vị).</w:t>
      </w:r>
    </w:p>
    <w:p w14:paraId="0D61A7CE" w14:textId="69A968C5" w:rsidR="00626E88" w:rsidRDefault="00BA5CBC" w:rsidP="00626E88">
      <w:pPr>
        <w:pStyle w:val="NormalWeb"/>
        <w:spacing w:before="0" w:after="0" w:line="276" w:lineRule="auto"/>
        <w:jc w:val="both"/>
        <w:rPr>
          <w:lang w:val="vi-VN"/>
        </w:rPr>
      </w:pPr>
      <w:r w:rsidRPr="003B7258">
        <w:rPr>
          <w:b/>
          <w:bCs/>
          <w:lang w:val="vi-VN"/>
        </w:rPr>
        <w:t xml:space="preserve">Câu </w:t>
      </w:r>
      <w:r>
        <w:rPr>
          <w:b/>
          <w:bCs/>
          <w:lang w:val="vi-VN"/>
        </w:rPr>
        <w:t>13</w:t>
      </w:r>
      <w:r w:rsidRPr="003B7258">
        <w:rPr>
          <w:b/>
          <w:bCs/>
          <w:lang w:val="vi-VN"/>
        </w:rPr>
        <w:t>.</w:t>
      </w:r>
      <w:r w:rsidRPr="003B7258">
        <w:rPr>
          <w:lang w:val="vi-VN"/>
        </w:rPr>
        <w:t xml:space="preserve"> Năm 202</w:t>
      </w:r>
      <w:r w:rsidRPr="003B7258">
        <w:t>1</w:t>
      </w:r>
      <w:r w:rsidRPr="003B7258">
        <w:rPr>
          <w:lang w:val="vi-VN"/>
        </w:rPr>
        <w:t xml:space="preserve"> tổng giá trị xuất khẩu hàng hóa </w:t>
      </w:r>
      <w:r w:rsidRPr="003B7258">
        <w:t xml:space="preserve">của nước ta là 336,1 tỉ USD, trong đó Đồng bằng sông Hồng chiếm 35%. </w:t>
      </w:r>
      <w:r w:rsidRPr="003B7258">
        <w:rPr>
          <w:lang w:val="vi-VN"/>
        </w:rPr>
        <w:t xml:space="preserve">Tính giá trị xuất khẩu hàng hóa </w:t>
      </w:r>
      <w:r w:rsidRPr="003B7258">
        <w:t>của Đồng bằng Sông Hồng năm 2021</w:t>
      </w:r>
      <w:r w:rsidRPr="003B7258">
        <w:rPr>
          <w:lang w:val="vi-VN"/>
        </w:rPr>
        <w:t xml:space="preserve">? ( Làm tròn đến </w:t>
      </w:r>
      <w:r w:rsidRPr="003B7258">
        <w:t>hàng đơn vị</w:t>
      </w:r>
      <w:r w:rsidRPr="003B7258">
        <w:rPr>
          <w:lang w:val="vi-VN"/>
        </w:rPr>
        <w:t>)</w:t>
      </w:r>
    </w:p>
    <w:p w14:paraId="60042FA7" w14:textId="2D308525" w:rsidR="00BA5CBC" w:rsidRDefault="00BA5CBC" w:rsidP="00626E88">
      <w:pPr>
        <w:pStyle w:val="NormalWeb"/>
        <w:spacing w:before="0" w:after="0" w:line="276" w:lineRule="auto"/>
        <w:jc w:val="both"/>
        <w:rPr>
          <w:rFonts w:eastAsia="Play"/>
          <w:lang w:val="vi-VN"/>
        </w:rPr>
      </w:pPr>
      <w:r>
        <w:rPr>
          <w:rFonts w:eastAsia="Play"/>
          <w:b/>
          <w:bCs/>
          <w:lang w:val="vi-VN"/>
        </w:rPr>
        <w:t xml:space="preserve">Câu 14. </w:t>
      </w:r>
      <w:r w:rsidRPr="003B7258">
        <w:rPr>
          <w:rFonts w:eastAsia="Play"/>
          <w:lang w:val="vi-VN"/>
        </w:rPr>
        <w:t>Tổng diện tích rừng của Bắc Trung Bộ năm 2021 là 3131,1 nghìn ha, trong đó diện tích rừng trồng là 929,6 nghìn ha. Vậy tỉ lệ diện tích rừng trồng của Bắc Trung Bộ năm 2021 là bao nhiêu phần trăm so với tổng diện tích rừng? (làm tròn kết quả đến một chữ số thập phân).</w:t>
      </w:r>
    </w:p>
    <w:p w14:paraId="1832C3A3" w14:textId="45980326" w:rsidR="00BA5CBC" w:rsidRDefault="00BA5CBC" w:rsidP="00626E88">
      <w:pPr>
        <w:pStyle w:val="NormalWeb"/>
        <w:spacing w:before="0" w:after="0" w:line="276" w:lineRule="auto"/>
        <w:jc w:val="both"/>
        <w:rPr>
          <w:lang w:val="vi-VN"/>
        </w:rPr>
      </w:pPr>
      <w:r w:rsidRPr="003B7258">
        <w:rPr>
          <w:rFonts w:eastAsia="Calibri"/>
          <w:b/>
          <w:bCs/>
          <w:kern w:val="2"/>
          <w14:ligatures w14:val="standardContextual"/>
        </w:rPr>
        <w:t xml:space="preserve">Câu </w:t>
      </w:r>
      <w:r>
        <w:rPr>
          <w:rFonts w:eastAsia="Calibri"/>
          <w:b/>
          <w:bCs/>
          <w:kern w:val="2"/>
          <w14:ligatures w14:val="standardContextual"/>
        </w:rPr>
        <w:t>15</w:t>
      </w:r>
      <w:r w:rsidRPr="003B7258">
        <w:rPr>
          <w:rFonts w:eastAsia="Calibri"/>
          <w:b/>
          <w:bCs/>
          <w:kern w:val="2"/>
          <w14:ligatures w14:val="standardContextual"/>
        </w:rPr>
        <w:t xml:space="preserve">: </w:t>
      </w:r>
      <w:r w:rsidRPr="003B7258">
        <w:t xml:space="preserve"> </w:t>
      </w:r>
      <w:r w:rsidRPr="003B7258">
        <w:rPr>
          <w:color w:val="333333"/>
        </w:rPr>
        <w:t xml:space="preserve">Duyên hải NTB có số dân hơn 9,4 triệu người, tỉ lệ gia tăng dân số tự nhiên ở mức 0,96% (năm 2021). Tính số dân tăng thêm của vùng DHNTB năm 2021. </w:t>
      </w:r>
      <w:r w:rsidRPr="003B7258">
        <w:t>(làm tròn kết quả đến chữ số thập phân thứ hai của triệu người).</w:t>
      </w:r>
    </w:p>
    <w:p w14:paraId="397DFD4D" w14:textId="327BA997" w:rsidR="00BA5CBC" w:rsidRPr="0033113E" w:rsidRDefault="00BA5CBC" w:rsidP="00BA5CBC">
      <w:pPr>
        <w:spacing w:after="0" w:line="276" w:lineRule="auto"/>
        <w:ind w:right="62"/>
        <w:rPr>
          <w:rFonts w:cs="Times New Roman"/>
          <w:szCs w:val="24"/>
        </w:rPr>
      </w:pPr>
      <w:r w:rsidRPr="0033113E">
        <w:rPr>
          <w:rFonts w:eastAsia="Times New Roman" w:cs="Times New Roman"/>
          <w:b/>
          <w:color w:val="000000"/>
          <w:szCs w:val="24"/>
        </w:rPr>
        <w:t xml:space="preserve">Câu </w:t>
      </w:r>
      <w:r>
        <w:rPr>
          <w:rFonts w:eastAsia="Times New Roman" w:cs="Times New Roman"/>
          <w:b/>
          <w:color w:val="000000"/>
          <w:szCs w:val="24"/>
        </w:rPr>
        <w:t>16</w:t>
      </w:r>
      <w:r w:rsidRPr="0033113E">
        <w:rPr>
          <w:rFonts w:eastAsia="Times New Roman" w:cs="Times New Roman"/>
          <w:b/>
          <w:color w:val="000000"/>
          <w:szCs w:val="24"/>
        </w:rPr>
        <w:t xml:space="preserve">. </w:t>
      </w:r>
      <w:r w:rsidRPr="0033113E">
        <w:rPr>
          <w:rFonts w:eastAsia="Times New Roman" w:cs="Times New Roman"/>
          <w:bCs/>
          <w:color w:val="000000"/>
          <w:szCs w:val="24"/>
        </w:rPr>
        <w:t>Theo số liệu thống kê của Tổng cục thống kê Việt Nam: Năm 2022, dân số nước ta 99 468 nghìn người,</w:t>
      </w:r>
      <w:r w:rsidRPr="0033113E">
        <w:rPr>
          <w:rFonts w:cs="Times New Roman"/>
          <w:szCs w:val="24"/>
          <w:lang w:val="en-SG"/>
        </w:rPr>
        <w:t xml:space="preserve"> Tỉ lệ dân thành thị là 37,5%</w:t>
      </w:r>
      <w:r w:rsidRPr="0033113E">
        <w:rPr>
          <w:rFonts w:eastAsia="Times New Roman" w:cs="Times New Roman"/>
          <w:bCs/>
          <w:color w:val="000000"/>
          <w:szCs w:val="24"/>
        </w:rPr>
        <w:t xml:space="preserve">. Hãy tính số dân nông thôn nước ta năm 2022. </w:t>
      </w:r>
      <w:r w:rsidRPr="0033113E">
        <w:rPr>
          <w:rFonts w:cs="Times New Roman"/>
          <w:szCs w:val="24"/>
        </w:rPr>
        <w:t xml:space="preserve">(Kết quả làm tròn đến số thập phân thứ nhất của triệu người)   </w:t>
      </w:r>
    </w:p>
    <w:p w14:paraId="1787380D" w14:textId="7617F59C" w:rsidR="00BA5CBC" w:rsidRPr="00BA5CBC" w:rsidRDefault="00BA5CBC" w:rsidP="00626E88">
      <w:pPr>
        <w:pStyle w:val="NormalWeb"/>
        <w:spacing w:before="0" w:after="0" w:line="276" w:lineRule="auto"/>
        <w:jc w:val="both"/>
        <w:rPr>
          <w:lang w:val="vi-VN"/>
        </w:rPr>
      </w:pPr>
      <w:r w:rsidRPr="0033113E">
        <w:rPr>
          <w:rFonts w:eastAsia="Calibri"/>
          <w:b/>
          <w:bCs/>
          <w:kern w:val="2"/>
          <w14:ligatures w14:val="standardContextual"/>
        </w:rPr>
        <w:t xml:space="preserve">Câu </w:t>
      </w:r>
      <w:r>
        <w:rPr>
          <w:rFonts w:eastAsia="Calibri"/>
          <w:b/>
          <w:bCs/>
          <w:kern w:val="2"/>
          <w14:ligatures w14:val="standardContextual"/>
        </w:rPr>
        <w:t>17</w:t>
      </w:r>
      <w:r w:rsidRPr="0033113E">
        <w:rPr>
          <w:rFonts w:eastAsia="Calibri"/>
          <w:b/>
          <w:bCs/>
          <w:kern w:val="2"/>
          <w14:ligatures w14:val="standardContextual"/>
        </w:rPr>
        <w:t xml:space="preserve">. </w:t>
      </w:r>
      <w:r w:rsidRPr="0033113E">
        <w:rPr>
          <w:rFonts w:eastAsia="Calibri"/>
          <w:bCs/>
          <w:kern w:val="2"/>
          <w14:ligatures w14:val="standardContextual"/>
        </w:rPr>
        <w:t>Năm 2021,</w:t>
      </w:r>
      <w:r w:rsidRPr="0033113E">
        <w:rPr>
          <w:rFonts w:eastAsia="Calibri"/>
          <w:b/>
          <w:bCs/>
          <w:kern w:val="2"/>
          <w14:ligatures w14:val="standardContextual"/>
        </w:rPr>
        <w:t xml:space="preserve"> </w:t>
      </w:r>
      <w:r w:rsidRPr="0033113E">
        <w:rPr>
          <w:rFonts w:eastAsia="Calibri"/>
          <w:bCs/>
          <w:kern w:val="2"/>
          <w14:ligatures w14:val="standardContextual"/>
        </w:rPr>
        <w:t>giá trị xuất khẩu nước ta là 336,1 tỉ USD, giá trị nhập khẩu của nước ta là 332,9 tỉ USD. Tính tỉ lệ xuất khẩu so với nhập khẩu của nước ta năm 2021.</w:t>
      </w:r>
      <w:r w:rsidRPr="0033113E">
        <w:t xml:space="preserve"> </w:t>
      </w:r>
      <w:r w:rsidRPr="0033113E">
        <w:rPr>
          <w:i/>
        </w:rPr>
        <w:t>(làm tròn kết quả đến hàng đơn vị của %)</w:t>
      </w:r>
    </w:p>
    <w:sectPr w:rsidR="00BA5CBC" w:rsidRPr="00BA5CBC" w:rsidSect="00CA7BA7">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lay">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1F6"/>
    <w:rsid w:val="003361F6"/>
    <w:rsid w:val="00626E88"/>
    <w:rsid w:val="00671646"/>
    <w:rsid w:val="008E29B1"/>
    <w:rsid w:val="00A82883"/>
    <w:rsid w:val="00BA5CBC"/>
    <w:rsid w:val="00CA7BA7"/>
    <w:rsid w:val="00E647EC"/>
    <w:rsid w:val="00FB0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8A4C4"/>
  <w15:chartTrackingRefBased/>
  <w15:docId w15:val="{327683AF-DCD0-44B3-9F76-AD86CF1E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61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61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61F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61F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361F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361F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361F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361F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361F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61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61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61F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61F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361F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361F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361F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361F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361F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361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61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61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61F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361F6"/>
    <w:pPr>
      <w:spacing w:before="160"/>
      <w:jc w:val="center"/>
    </w:pPr>
    <w:rPr>
      <w:i/>
      <w:iCs/>
      <w:color w:val="404040" w:themeColor="text1" w:themeTint="BF"/>
    </w:rPr>
  </w:style>
  <w:style w:type="character" w:customStyle="1" w:styleId="QuoteChar">
    <w:name w:val="Quote Char"/>
    <w:basedOn w:val="DefaultParagraphFont"/>
    <w:link w:val="Quote"/>
    <w:uiPriority w:val="29"/>
    <w:rsid w:val="003361F6"/>
    <w:rPr>
      <w:i/>
      <w:iCs/>
      <w:color w:val="404040" w:themeColor="text1" w:themeTint="BF"/>
    </w:rPr>
  </w:style>
  <w:style w:type="paragraph" w:styleId="ListParagraph">
    <w:name w:val="List Paragraph"/>
    <w:basedOn w:val="Normal"/>
    <w:uiPriority w:val="34"/>
    <w:qFormat/>
    <w:rsid w:val="003361F6"/>
    <w:pPr>
      <w:ind w:left="720"/>
      <w:contextualSpacing/>
    </w:pPr>
  </w:style>
  <w:style w:type="character" w:styleId="IntenseEmphasis">
    <w:name w:val="Intense Emphasis"/>
    <w:basedOn w:val="DefaultParagraphFont"/>
    <w:uiPriority w:val="21"/>
    <w:qFormat/>
    <w:rsid w:val="003361F6"/>
    <w:rPr>
      <w:i/>
      <w:iCs/>
      <w:color w:val="0F4761" w:themeColor="accent1" w:themeShade="BF"/>
    </w:rPr>
  </w:style>
  <w:style w:type="paragraph" w:styleId="IntenseQuote">
    <w:name w:val="Intense Quote"/>
    <w:basedOn w:val="Normal"/>
    <w:next w:val="Normal"/>
    <w:link w:val="IntenseQuoteChar"/>
    <w:uiPriority w:val="30"/>
    <w:qFormat/>
    <w:rsid w:val="003361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61F6"/>
    <w:rPr>
      <w:i/>
      <w:iCs/>
      <w:color w:val="0F4761" w:themeColor="accent1" w:themeShade="BF"/>
    </w:rPr>
  </w:style>
  <w:style w:type="character" w:styleId="IntenseReference">
    <w:name w:val="Intense Reference"/>
    <w:basedOn w:val="DefaultParagraphFont"/>
    <w:uiPriority w:val="32"/>
    <w:qFormat/>
    <w:rsid w:val="003361F6"/>
    <w:rPr>
      <w:b/>
      <w:bCs/>
      <w:smallCaps/>
      <w:color w:val="0F4761" w:themeColor="accent1" w:themeShade="BF"/>
      <w:spacing w:val="5"/>
    </w:rPr>
  </w:style>
  <w:style w:type="paragraph" w:styleId="NormalWeb">
    <w:name w:val="Normal (Web)"/>
    <w:basedOn w:val="Normal"/>
    <w:rsid w:val="00626E88"/>
    <w:pPr>
      <w:suppressAutoHyphens/>
      <w:autoSpaceDN w:val="0"/>
      <w:spacing w:before="100" w:after="100" w:line="240" w:lineRule="auto"/>
      <w:textAlignment w:val="baseline"/>
    </w:pPr>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 Ly</dc:creator>
  <cp:keywords/>
  <dc:description/>
  <cp:lastModifiedBy>Hang Ly</cp:lastModifiedBy>
  <cp:revision>2</cp:revision>
  <dcterms:created xsi:type="dcterms:W3CDTF">2025-03-17T13:59:00Z</dcterms:created>
  <dcterms:modified xsi:type="dcterms:W3CDTF">2025-03-17T22:55:00Z</dcterms:modified>
</cp:coreProperties>
</file>